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F087" w14:textId="5FB4F1F6" w:rsidR="00BE7645" w:rsidRDefault="00F017A9" w:rsidP="00242279">
      <w:pPr>
        <w:spacing w:after="0"/>
        <w:jc w:val="center"/>
      </w:pPr>
      <w:r>
        <w:rPr>
          <w:b/>
          <w:bCs/>
          <w:noProof/>
          <w:sz w:val="32"/>
          <w:szCs w:val="32"/>
          <w14:ligatures w14:val="standardContextual"/>
        </w:rPr>
        <w:drawing>
          <wp:inline distT="0" distB="0" distL="0" distR="0" wp14:anchorId="1D2F4A2E" wp14:editId="69B8A2A9">
            <wp:extent cx="982133" cy="361425"/>
            <wp:effectExtent l="0" t="0" r="0" b="0"/>
            <wp:docPr id="5247244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24446" name="Picture 5247244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619" cy="391412"/>
                    </a:xfrm>
                    <a:prstGeom prst="rect">
                      <a:avLst/>
                    </a:prstGeom>
                  </pic:spPr>
                </pic:pic>
              </a:graphicData>
            </a:graphic>
          </wp:inline>
        </w:drawing>
      </w:r>
    </w:p>
    <w:p w14:paraId="58A8556E" w14:textId="77777777" w:rsidR="00A52AC7" w:rsidRDefault="00A52AC7" w:rsidP="00242279">
      <w:pPr>
        <w:spacing w:after="0"/>
        <w:jc w:val="center"/>
      </w:pPr>
    </w:p>
    <w:p w14:paraId="34557F71" w14:textId="5C4928DF" w:rsidR="00A52AC7" w:rsidRPr="00A52AC7" w:rsidRDefault="00A52AC7" w:rsidP="00A52AC7">
      <w:pPr>
        <w:spacing w:after="0"/>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JOIN US FOR A</w:t>
      </w:r>
    </w:p>
    <w:p w14:paraId="76A7B2F4" w14:textId="4F4FCE51" w:rsidR="00580592" w:rsidRDefault="00BC1743" w:rsidP="00580592">
      <w:pPr>
        <w:pStyle w:val="NoSpacing"/>
        <w:spacing w:line="360" w:lineRule="auto"/>
        <w:jc w:val="center"/>
        <w:rPr>
          <w:b/>
          <w:sz w:val="36"/>
          <w:szCs w:val="36"/>
        </w:rPr>
      </w:pPr>
      <w:r w:rsidRPr="00F017A9">
        <w:rPr>
          <w:rFonts w:cstheme="minorHAnsi"/>
          <w:b/>
          <w:sz w:val="36"/>
          <w:szCs w:val="36"/>
          <w:u w:val="single"/>
        </w:rPr>
        <w:t>Tour</w:t>
      </w:r>
      <w:r w:rsidRPr="00BC1743">
        <w:rPr>
          <w:rFonts w:cstheme="minorHAnsi"/>
          <w:b/>
          <w:sz w:val="36"/>
          <w:szCs w:val="36"/>
        </w:rPr>
        <w:t xml:space="preserve"> of TGen</w:t>
      </w:r>
      <w:r>
        <w:rPr>
          <w:rFonts w:cstheme="minorHAnsi"/>
          <w:b/>
          <w:sz w:val="36"/>
          <w:szCs w:val="36"/>
        </w:rPr>
        <w:t>, t</w:t>
      </w:r>
      <w:r>
        <w:rPr>
          <w:b/>
          <w:sz w:val="36"/>
          <w:szCs w:val="36"/>
        </w:rPr>
        <w:t>he Translational Genomics Research Institute</w:t>
      </w:r>
    </w:p>
    <w:p w14:paraId="138B553B" w14:textId="623F6FEF" w:rsidR="00580592" w:rsidRPr="00A52AC7" w:rsidRDefault="006B288E" w:rsidP="00B26E73">
      <w:pPr>
        <w:pStyle w:val="NoSpacing"/>
        <w:jc w:val="center"/>
        <w:rPr>
          <w:color w:val="161C2D"/>
          <w:sz w:val="24"/>
          <w:szCs w:val="24"/>
        </w:rPr>
      </w:pPr>
      <w:hyperlink r:id="rId8" w:history="1">
        <w:r w:rsidRPr="00A52AC7">
          <w:rPr>
            <w:rStyle w:val="Hyperlink"/>
            <w:b/>
            <w:bCs/>
            <w:color w:val="4472C4" w:themeColor="accent1"/>
            <w:sz w:val="28"/>
            <w:szCs w:val="28"/>
          </w:rPr>
          <w:t>TGen</w:t>
        </w:r>
      </w:hyperlink>
      <w:r w:rsidR="002831BF" w:rsidRPr="00A52AC7">
        <w:rPr>
          <w:b/>
          <w:bCs/>
          <w:color w:val="161C2D"/>
          <w:sz w:val="28"/>
          <w:szCs w:val="28"/>
        </w:rPr>
        <w:t xml:space="preserve">, </w:t>
      </w:r>
      <w:r w:rsidR="002831BF" w:rsidRPr="00A52AC7">
        <w:rPr>
          <w:color w:val="161C2D"/>
          <w:sz w:val="24"/>
          <w:szCs w:val="24"/>
        </w:rPr>
        <w:t xml:space="preserve">part of </w:t>
      </w:r>
      <w:hyperlink r:id="rId9" w:history="1">
        <w:r w:rsidR="002831BF" w:rsidRPr="00A52AC7">
          <w:rPr>
            <w:rStyle w:val="Hyperlink"/>
            <w:b/>
            <w:bCs/>
            <w:sz w:val="24"/>
            <w:szCs w:val="24"/>
          </w:rPr>
          <w:t>City of Hope</w:t>
        </w:r>
      </w:hyperlink>
      <w:r w:rsidR="002831BF" w:rsidRPr="00A52AC7">
        <w:rPr>
          <w:b/>
          <w:bCs/>
          <w:color w:val="161C2D"/>
          <w:sz w:val="24"/>
          <w:szCs w:val="24"/>
        </w:rPr>
        <w:t>,</w:t>
      </w:r>
      <w:r w:rsidR="002831BF" w:rsidRPr="00A52AC7">
        <w:rPr>
          <w:color w:val="161C2D"/>
          <w:sz w:val="24"/>
          <w:szCs w:val="24"/>
        </w:rPr>
        <w:t xml:space="preserve"> </w:t>
      </w:r>
      <w:r w:rsidRPr="00A52AC7">
        <w:rPr>
          <w:color w:val="161C2D"/>
          <w:sz w:val="28"/>
          <w:szCs w:val="28"/>
        </w:rPr>
        <w:t xml:space="preserve"> </w:t>
      </w:r>
      <w:r w:rsidR="00B26E73" w:rsidRPr="00A52AC7">
        <w:rPr>
          <w:color w:val="161C2D"/>
          <w:sz w:val="24"/>
          <w:szCs w:val="24"/>
        </w:rPr>
        <w:t>is an Arizona-based, nonprofit medical research institute</w:t>
      </w:r>
      <w:r w:rsidRPr="00A52AC7">
        <w:rPr>
          <w:color w:val="161C2D"/>
          <w:sz w:val="24"/>
          <w:szCs w:val="24"/>
        </w:rPr>
        <w:t xml:space="preserve">, </w:t>
      </w:r>
      <w:r w:rsidR="00B26E73" w:rsidRPr="00A52AC7">
        <w:rPr>
          <w:color w:val="161C2D"/>
          <w:sz w:val="24"/>
          <w:szCs w:val="24"/>
        </w:rPr>
        <w:t xml:space="preserve">dedicated to conducting groundbreaking research with life-changing results. TGen scientists work to unravel the genetic components of common and complex diseases, including cancer, neurological disorders, infectious disease, and rare childhood disorders.  </w:t>
      </w:r>
    </w:p>
    <w:p w14:paraId="4518C1A7" w14:textId="77777777" w:rsidR="00580592" w:rsidRPr="00A52AC7" w:rsidRDefault="00580592" w:rsidP="00B26E73">
      <w:pPr>
        <w:pStyle w:val="NoSpacing"/>
        <w:jc w:val="center"/>
        <w:rPr>
          <w:color w:val="161C2D"/>
          <w:sz w:val="24"/>
          <w:szCs w:val="24"/>
        </w:rPr>
      </w:pPr>
    </w:p>
    <w:p w14:paraId="33835897" w14:textId="62623A51" w:rsidR="00B26E73" w:rsidRPr="00A52AC7" w:rsidRDefault="00580592" w:rsidP="00B26E73">
      <w:pPr>
        <w:pStyle w:val="NoSpacing"/>
        <w:jc w:val="center"/>
        <w:rPr>
          <w:color w:val="161C2D"/>
          <w:sz w:val="24"/>
          <w:szCs w:val="24"/>
        </w:rPr>
      </w:pPr>
      <w:r w:rsidRPr="00A52AC7">
        <w:rPr>
          <w:color w:val="161C2D"/>
          <w:sz w:val="24"/>
          <w:szCs w:val="24"/>
        </w:rPr>
        <w:t>The tour will start with a short lecture on the history of TGen and their current research areas, followed by a walk</w:t>
      </w:r>
      <w:r w:rsidR="00D32BE7" w:rsidRPr="00A52AC7">
        <w:rPr>
          <w:color w:val="161C2D"/>
          <w:sz w:val="24"/>
          <w:szCs w:val="24"/>
        </w:rPr>
        <w:t xml:space="preserve"> </w:t>
      </w:r>
      <w:r w:rsidRPr="00A52AC7">
        <w:rPr>
          <w:color w:val="161C2D"/>
          <w:sz w:val="24"/>
          <w:szCs w:val="24"/>
        </w:rPr>
        <w:t>through</w:t>
      </w:r>
      <w:r w:rsidR="00D32BE7" w:rsidRPr="00A52AC7">
        <w:rPr>
          <w:color w:val="161C2D"/>
          <w:sz w:val="24"/>
          <w:szCs w:val="24"/>
        </w:rPr>
        <w:t xml:space="preserve"> </w:t>
      </w:r>
      <w:r w:rsidRPr="00A52AC7">
        <w:rPr>
          <w:color w:val="161C2D"/>
          <w:sz w:val="24"/>
          <w:szCs w:val="24"/>
        </w:rPr>
        <w:t xml:space="preserve">their </w:t>
      </w:r>
      <w:r w:rsidR="00242279" w:rsidRPr="00A52AC7">
        <w:rPr>
          <w:color w:val="161C2D"/>
          <w:sz w:val="24"/>
          <w:szCs w:val="24"/>
        </w:rPr>
        <w:t xml:space="preserve">facility and </w:t>
      </w:r>
      <w:r w:rsidRPr="00A52AC7">
        <w:rPr>
          <w:color w:val="161C2D"/>
          <w:sz w:val="24"/>
          <w:szCs w:val="24"/>
        </w:rPr>
        <w:t>lab spaces where we will hear from their scientists.</w:t>
      </w:r>
    </w:p>
    <w:p w14:paraId="7C6C4E5D" w14:textId="77777777" w:rsidR="00F017A9" w:rsidRPr="00D32BE7" w:rsidRDefault="00F017A9" w:rsidP="00B26E73">
      <w:pPr>
        <w:pStyle w:val="NoSpacing"/>
        <w:jc w:val="center"/>
        <w:rPr>
          <w:color w:val="161C2D"/>
          <w:sz w:val="24"/>
          <w:szCs w:val="24"/>
        </w:rPr>
      </w:pPr>
    </w:p>
    <w:p w14:paraId="0D92C016" w14:textId="35276D16" w:rsidR="006D1E32" w:rsidRDefault="00B26E73" w:rsidP="00F017A9">
      <w:pPr>
        <w:spacing w:after="0"/>
        <w:jc w:val="center"/>
        <w:rPr>
          <w:b/>
          <w:sz w:val="36"/>
          <w:szCs w:val="36"/>
        </w:rPr>
      </w:pPr>
      <w:r>
        <w:rPr>
          <w:b/>
          <w:sz w:val="36"/>
          <w:szCs w:val="36"/>
        </w:rPr>
        <w:t>Friday, January 24</w:t>
      </w:r>
      <w:r w:rsidR="00CE4EB3" w:rsidRPr="00EB0490">
        <w:rPr>
          <w:b/>
          <w:sz w:val="36"/>
          <w:szCs w:val="36"/>
        </w:rPr>
        <w:t xml:space="preserve">, </w:t>
      </w:r>
      <w:r w:rsidR="00F37F5D">
        <w:rPr>
          <w:b/>
          <w:sz w:val="36"/>
          <w:szCs w:val="36"/>
        </w:rPr>
        <w:t xml:space="preserve">2025, </w:t>
      </w:r>
      <w:r w:rsidR="00CE4EB3" w:rsidRPr="00EB0490">
        <w:rPr>
          <w:b/>
          <w:sz w:val="36"/>
          <w:szCs w:val="36"/>
        </w:rPr>
        <w:t>11:00 a.m.</w:t>
      </w:r>
      <w:r w:rsidR="00242279">
        <w:rPr>
          <w:b/>
          <w:sz w:val="36"/>
          <w:szCs w:val="36"/>
        </w:rPr>
        <w:t>*</w:t>
      </w:r>
    </w:p>
    <w:p w14:paraId="0EB846E1" w14:textId="053FDAA4" w:rsidR="00F37F5D" w:rsidRPr="00F37F5D" w:rsidRDefault="00242279" w:rsidP="009460F5">
      <w:pPr>
        <w:spacing w:after="0" w:line="240" w:lineRule="auto"/>
        <w:jc w:val="center"/>
        <w:rPr>
          <w:b/>
          <w:color w:val="FF0000"/>
          <w:sz w:val="32"/>
          <w:szCs w:val="32"/>
        </w:rPr>
      </w:pPr>
      <w:r>
        <w:rPr>
          <w:b/>
          <w:color w:val="FF0000"/>
          <w:sz w:val="28"/>
          <w:szCs w:val="28"/>
        </w:rPr>
        <w:t>*</w:t>
      </w:r>
      <w:r w:rsidR="00F37F5D" w:rsidRPr="00242279">
        <w:rPr>
          <w:b/>
          <w:color w:val="FF0000"/>
          <w:sz w:val="28"/>
          <w:szCs w:val="28"/>
        </w:rPr>
        <w:t>Arrive by 10:45 a.m.</w:t>
      </w:r>
      <w:r w:rsidR="00C321F0" w:rsidRPr="00242279">
        <w:rPr>
          <w:b/>
          <w:color w:val="FF0000"/>
          <w:sz w:val="28"/>
          <w:szCs w:val="28"/>
        </w:rPr>
        <w:t xml:space="preserve"> </w:t>
      </w:r>
      <w:r w:rsidR="00A52AC7">
        <w:rPr>
          <w:b/>
          <w:color w:val="FF0000"/>
          <w:sz w:val="28"/>
          <w:szCs w:val="28"/>
        </w:rPr>
        <w:t xml:space="preserve">to </w:t>
      </w:r>
      <w:r w:rsidR="00C321F0" w:rsidRPr="00242279">
        <w:rPr>
          <w:b/>
          <w:color w:val="FF0000"/>
          <w:sz w:val="28"/>
          <w:szCs w:val="28"/>
        </w:rPr>
        <w:t xml:space="preserve">check in at </w:t>
      </w:r>
      <w:r w:rsidR="00A52AC7">
        <w:rPr>
          <w:b/>
          <w:color w:val="FF0000"/>
          <w:sz w:val="28"/>
          <w:szCs w:val="28"/>
        </w:rPr>
        <w:t xml:space="preserve">the </w:t>
      </w:r>
      <w:r w:rsidR="00C321F0" w:rsidRPr="00242279">
        <w:rPr>
          <w:b/>
          <w:color w:val="FF0000"/>
          <w:sz w:val="28"/>
          <w:szCs w:val="28"/>
        </w:rPr>
        <w:t xml:space="preserve">security </w:t>
      </w:r>
      <w:r w:rsidR="00A52AC7">
        <w:rPr>
          <w:b/>
          <w:color w:val="FF0000"/>
          <w:sz w:val="28"/>
          <w:szCs w:val="28"/>
        </w:rPr>
        <w:t xml:space="preserve">desk </w:t>
      </w:r>
      <w:r w:rsidR="00C321F0" w:rsidRPr="00242279">
        <w:rPr>
          <w:b/>
          <w:color w:val="FF0000"/>
          <w:sz w:val="28"/>
          <w:szCs w:val="28"/>
        </w:rPr>
        <w:t>in 1</w:t>
      </w:r>
      <w:r w:rsidR="00C321F0" w:rsidRPr="00242279">
        <w:rPr>
          <w:b/>
          <w:color w:val="FF0000"/>
          <w:sz w:val="28"/>
          <w:szCs w:val="28"/>
          <w:vertAlign w:val="superscript"/>
        </w:rPr>
        <w:t>st</w:t>
      </w:r>
      <w:r w:rsidR="00C321F0" w:rsidRPr="00242279">
        <w:rPr>
          <w:b/>
          <w:color w:val="FF0000"/>
          <w:sz w:val="28"/>
          <w:szCs w:val="28"/>
        </w:rPr>
        <w:t xml:space="preserve"> </w:t>
      </w:r>
      <w:r w:rsidR="00A52AC7">
        <w:rPr>
          <w:b/>
          <w:color w:val="FF0000"/>
          <w:sz w:val="28"/>
          <w:szCs w:val="28"/>
        </w:rPr>
        <w:t>f</w:t>
      </w:r>
      <w:r w:rsidR="00C321F0" w:rsidRPr="00242279">
        <w:rPr>
          <w:b/>
          <w:color w:val="FF0000"/>
          <w:sz w:val="28"/>
          <w:szCs w:val="28"/>
        </w:rPr>
        <w:t>loor lobby</w:t>
      </w:r>
    </w:p>
    <w:p w14:paraId="3859EE5C" w14:textId="0E18EBD2" w:rsidR="00580592" w:rsidRDefault="00CE4EB3" w:rsidP="00580592">
      <w:pPr>
        <w:pStyle w:val="ListParagraph"/>
        <w:spacing w:after="0" w:line="240" w:lineRule="auto"/>
        <w:ind w:left="0"/>
        <w:jc w:val="center"/>
        <w:rPr>
          <w:b/>
          <w:color w:val="000000" w:themeColor="text1"/>
          <w:sz w:val="28"/>
          <w:szCs w:val="28"/>
        </w:rPr>
      </w:pPr>
      <w:r w:rsidRPr="00580592">
        <w:rPr>
          <w:b/>
          <w:color w:val="000000" w:themeColor="text1"/>
          <w:sz w:val="28"/>
          <w:szCs w:val="28"/>
        </w:rPr>
        <w:t xml:space="preserve">Tour will last </w:t>
      </w:r>
      <w:r w:rsidR="00580592" w:rsidRPr="00580592">
        <w:rPr>
          <w:b/>
          <w:color w:val="000000" w:themeColor="text1"/>
          <w:sz w:val="28"/>
          <w:szCs w:val="28"/>
        </w:rPr>
        <w:t>approximately 60 minutes</w:t>
      </w:r>
    </w:p>
    <w:p w14:paraId="2DE54792" w14:textId="3D5F49B9" w:rsidR="00580592" w:rsidRDefault="00A52AC7" w:rsidP="00242279">
      <w:pPr>
        <w:spacing w:after="0"/>
        <w:ind w:left="720" w:firstLine="720"/>
        <w:rPr>
          <w:b/>
          <w:sz w:val="32"/>
          <w:szCs w:val="32"/>
        </w:rPr>
      </w:pPr>
      <w:r>
        <w:rPr>
          <w:b/>
          <w:sz w:val="32"/>
          <w:szCs w:val="32"/>
        </w:rPr>
        <w:t xml:space="preserve">TGen </w:t>
      </w:r>
      <w:r w:rsidR="00242279">
        <w:rPr>
          <w:b/>
          <w:sz w:val="32"/>
          <w:szCs w:val="32"/>
        </w:rPr>
        <w:t>Address</w:t>
      </w:r>
      <w:r w:rsidR="00580592">
        <w:rPr>
          <w:b/>
          <w:sz w:val="32"/>
          <w:szCs w:val="32"/>
        </w:rPr>
        <w:t>:  445 N. Fifth Street, Phoenix, AZ</w:t>
      </w:r>
      <w:r w:rsidR="00F37F5D">
        <w:rPr>
          <w:b/>
          <w:sz w:val="32"/>
          <w:szCs w:val="32"/>
        </w:rPr>
        <w:t xml:space="preserve"> 85004</w:t>
      </w:r>
    </w:p>
    <w:p w14:paraId="11D18898" w14:textId="10C4E977" w:rsidR="000F4E7B" w:rsidRPr="00D32BE7" w:rsidRDefault="000F4E7B" w:rsidP="00C24CF9">
      <w:pPr>
        <w:spacing w:after="0" w:line="360" w:lineRule="auto"/>
        <w:ind w:left="720" w:firstLine="720"/>
        <w:rPr>
          <w:b/>
          <w:sz w:val="32"/>
          <w:szCs w:val="32"/>
        </w:rPr>
      </w:pPr>
      <w:r>
        <w:rPr>
          <w:b/>
          <w:sz w:val="32"/>
          <w:szCs w:val="32"/>
        </w:rPr>
        <w:t xml:space="preserve">        </w:t>
      </w:r>
      <w:r w:rsidRPr="00C24CF9">
        <w:rPr>
          <w:bCs/>
          <w:sz w:val="32"/>
          <w:szCs w:val="32"/>
        </w:rPr>
        <w:t xml:space="preserve">                          </w:t>
      </w:r>
      <w:r w:rsidRPr="00D32BE7">
        <w:rPr>
          <w:b/>
          <w:sz w:val="32"/>
          <w:szCs w:val="32"/>
        </w:rPr>
        <w:t xml:space="preserve">    </w:t>
      </w:r>
      <w:hyperlink r:id="rId10" w:history="1">
        <w:r w:rsidRPr="00D32BE7">
          <w:rPr>
            <w:rStyle w:val="Hyperlink"/>
            <w:b/>
            <w:sz w:val="32"/>
            <w:szCs w:val="32"/>
          </w:rPr>
          <w:t>Google Map</w:t>
        </w:r>
      </w:hyperlink>
    </w:p>
    <w:p w14:paraId="5A5BF937" w14:textId="49E82609" w:rsidR="00C24CF9" w:rsidRPr="00D32BE7" w:rsidRDefault="00C24CF9" w:rsidP="00C24CF9">
      <w:pPr>
        <w:spacing w:after="0" w:line="240" w:lineRule="auto"/>
        <w:jc w:val="center"/>
        <w:rPr>
          <w:bCs/>
          <w:sz w:val="32"/>
          <w:szCs w:val="32"/>
        </w:rPr>
      </w:pPr>
      <w:hyperlink r:id="rId11" w:history="1">
        <w:r w:rsidRPr="00D32BE7">
          <w:rPr>
            <w:rStyle w:val="Hyperlink"/>
            <w:bCs/>
            <w:sz w:val="32"/>
            <w:szCs w:val="32"/>
          </w:rPr>
          <w:t>TGen Driving &amp; Parking Directions</w:t>
        </w:r>
      </w:hyperlink>
    </w:p>
    <w:p w14:paraId="54D5C0FB" w14:textId="4A8B1966" w:rsidR="00C24CF9" w:rsidRPr="00A52AC7" w:rsidRDefault="00C24CF9" w:rsidP="00C24CF9">
      <w:pPr>
        <w:spacing w:after="0" w:line="240" w:lineRule="auto"/>
        <w:jc w:val="center"/>
        <w:rPr>
          <w:bCs/>
          <w:sz w:val="24"/>
          <w:szCs w:val="24"/>
        </w:rPr>
      </w:pPr>
      <w:r w:rsidRPr="00A52AC7">
        <w:rPr>
          <w:bCs/>
          <w:sz w:val="24"/>
          <w:szCs w:val="24"/>
        </w:rPr>
        <w:t xml:space="preserve">Carpooling is recommended. </w:t>
      </w:r>
      <w:r w:rsidR="00F37F5D" w:rsidRPr="00A52AC7">
        <w:rPr>
          <w:bCs/>
          <w:sz w:val="24"/>
          <w:szCs w:val="24"/>
        </w:rPr>
        <w:t>Visitor parking</w:t>
      </w:r>
      <w:r w:rsidR="00F017A9" w:rsidRPr="00A52AC7">
        <w:rPr>
          <w:bCs/>
          <w:sz w:val="24"/>
          <w:szCs w:val="24"/>
        </w:rPr>
        <w:t xml:space="preserve"> (southside of building) </w:t>
      </w:r>
      <w:r w:rsidR="00F37F5D" w:rsidRPr="00A52AC7">
        <w:rPr>
          <w:bCs/>
          <w:sz w:val="24"/>
          <w:szCs w:val="24"/>
        </w:rPr>
        <w:t>is limited</w:t>
      </w:r>
      <w:r w:rsidR="002831BF" w:rsidRPr="00A52AC7">
        <w:rPr>
          <w:bCs/>
          <w:sz w:val="24"/>
          <w:szCs w:val="24"/>
        </w:rPr>
        <w:t xml:space="preserve">. </w:t>
      </w:r>
      <w:r w:rsidRPr="00A52AC7">
        <w:rPr>
          <w:bCs/>
          <w:sz w:val="24"/>
          <w:szCs w:val="24"/>
        </w:rPr>
        <w:t xml:space="preserve">If full, </w:t>
      </w:r>
      <w:r w:rsidR="002831BF" w:rsidRPr="00A52AC7">
        <w:rPr>
          <w:bCs/>
          <w:sz w:val="24"/>
          <w:szCs w:val="24"/>
        </w:rPr>
        <w:t xml:space="preserve">AZ Biomedical </w:t>
      </w:r>
      <w:r w:rsidR="00F37F5D" w:rsidRPr="00A52AC7">
        <w:rPr>
          <w:bCs/>
          <w:sz w:val="24"/>
          <w:szCs w:val="24"/>
        </w:rPr>
        <w:t xml:space="preserve">parking garage is located north of building </w:t>
      </w:r>
    </w:p>
    <w:p w14:paraId="1E8F65BC" w14:textId="5A5FD5A3" w:rsidR="00BE7645" w:rsidRPr="00EB0490" w:rsidRDefault="00EB0490" w:rsidP="00EB0490">
      <w:pPr>
        <w:spacing w:after="0" w:line="240" w:lineRule="auto"/>
        <w:jc w:val="center"/>
        <w:rPr>
          <w:b/>
          <w:sz w:val="32"/>
          <w:szCs w:val="32"/>
        </w:rPr>
      </w:pPr>
      <w:r w:rsidRPr="00EB0490">
        <w:rPr>
          <w:b/>
          <w:sz w:val="32"/>
          <w:szCs w:val="32"/>
        </w:rPr>
        <w:t>Carpooling will be arranged from</w:t>
      </w:r>
      <w:r w:rsidR="00BE7645" w:rsidRPr="00EB0490">
        <w:rPr>
          <w:b/>
          <w:sz w:val="32"/>
          <w:szCs w:val="32"/>
        </w:rPr>
        <w:t xml:space="preserve"> </w:t>
      </w:r>
      <w:r w:rsidR="006D1E32" w:rsidRPr="00EB0490">
        <w:rPr>
          <w:b/>
          <w:sz w:val="32"/>
          <w:szCs w:val="32"/>
        </w:rPr>
        <w:t xml:space="preserve">MCC Dobson Campus </w:t>
      </w:r>
    </w:p>
    <w:p w14:paraId="5C68412D" w14:textId="77777777" w:rsidR="00A52AC7" w:rsidRDefault="00C24CF9" w:rsidP="00A52AC7">
      <w:pPr>
        <w:spacing w:after="0" w:line="480" w:lineRule="auto"/>
        <w:jc w:val="center"/>
        <w:rPr>
          <w:bCs/>
          <w:color w:val="000000" w:themeColor="text1"/>
          <w:sz w:val="28"/>
          <w:szCs w:val="28"/>
        </w:rPr>
      </w:pPr>
      <w:r>
        <w:rPr>
          <w:bCs/>
          <w:noProof/>
          <w:color w:val="000000" w:themeColor="text1"/>
          <w:sz w:val="28"/>
          <w:szCs w:val="28"/>
          <w14:ligatures w14:val="standardContextual"/>
        </w:rPr>
        <mc:AlternateContent>
          <mc:Choice Requires="wps">
            <w:drawing>
              <wp:anchor distT="0" distB="0" distL="114300" distR="114300" simplePos="0" relativeHeight="251659264" behindDoc="1" locked="0" layoutInCell="1" allowOverlap="1" wp14:anchorId="0D6C27E8" wp14:editId="491EAE1E">
                <wp:simplePos x="0" y="0"/>
                <wp:positionH relativeFrom="column">
                  <wp:posOffset>143510</wp:posOffset>
                </wp:positionH>
                <wp:positionV relativeFrom="paragraph">
                  <wp:posOffset>344382</wp:posOffset>
                </wp:positionV>
                <wp:extent cx="6045200" cy="1134534"/>
                <wp:effectExtent l="12700" t="12700" r="12700" b="8890"/>
                <wp:wrapNone/>
                <wp:docPr id="283775148" name="Text Box 7"/>
                <wp:cNvGraphicFramePr/>
                <a:graphic xmlns:a="http://schemas.openxmlformats.org/drawingml/2006/main">
                  <a:graphicData uri="http://schemas.microsoft.com/office/word/2010/wordprocessingShape">
                    <wps:wsp>
                      <wps:cNvSpPr txBox="1"/>
                      <wps:spPr>
                        <a:xfrm>
                          <a:off x="0" y="0"/>
                          <a:ext cx="6045200" cy="1134534"/>
                        </a:xfrm>
                        <a:prstGeom prst="rect">
                          <a:avLst/>
                        </a:prstGeom>
                        <a:solidFill>
                          <a:schemeClr val="lt1"/>
                        </a:solidFill>
                        <a:ln w="28575">
                          <a:solidFill>
                            <a:prstClr val="black"/>
                          </a:solidFill>
                        </a:ln>
                      </wps:spPr>
                      <wps:txbx>
                        <w:txbxContent>
                          <w:p w14:paraId="3F40141A" w14:textId="77777777" w:rsidR="00C24CF9" w:rsidRDefault="00C24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6C27E8" id="_x0000_t202" coordsize="21600,21600" o:spt="202" path="m,l,21600r21600,l21600,xe">
                <v:stroke joinstyle="miter"/>
                <v:path gradientshapeok="t" o:connecttype="rect"/>
              </v:shapetype>
              <v:shape id="Text Box 7" o:spid="_x0000_s1026" type="#_x0000_t202" style="position:absolute;left:0;text-align:left;margin-left:11.3pt;margin-top:27.1pt;width:476pt;height:8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" fillcolor="white [3201]" strokeweight="2.25pt">
                <v:textbox>
                  <w:txbxContent>
                    <w:p w14:paraId="3F40141A" w14:textId="77777777" w:rsidR="00C24CF9" w:rsidRDefault="00C24CF9"/>
                  </w:txbxContent>
                </v:textbox>
              </v:shape>
            </w:pict>
          </mc:Fallback>
        </mc:AlternateContent>
      </w:r>
      <w:r w:rsidR="00433C2A" w:rsidRPr="000F4E7B">
        <w:rPr>
          <w:bCs/>
          <w:color w:val="000000" w:themeColor="text1"/>
          <w:sz w:val="28"/>
          <w:szCs w:val="28"/>
        </w:rPr>
        <w:t>Carpool driver volunteers wanted</w:t>
      </w:r>
      <w:r w:rsidR="00D32BE7">
        <w:rPr>
          <w:bCs/>
          <w:color w:val="000000" w:themeColor="text1"/>
          <w:sz w:val="28"/>
          <w:szCs w:val="28"/>
        </w:rPr>
        <w:t>!</w:t>
      </w:r>
    </w:p>
    <w:p w14:paraId="4A42E1EB" w14:textId="2A88C7DD" w:rsidR="00D32BE7" w:rsidRPr="00A52AC7" w:rsidRDefault="00C24CF9" w:rsidP="00A52AC7">
      <w:pPr>
        <w:spacing w:after="0" w:line="240" w:lineRule="auto"/>
        <w:jc w:val="center"/>
        <w:rPr>
          <w:bCs/>
          <w:color w:val="000000" w:themeColor="text1"/>
          <w:sz w:val="28"/>
          <w:szCs w:val="28"/>
        </w:rPr>
      </w:pPr>
      <w:r w:rsidRPr="009460F5">
        <w:rPr>
          <w:b/>
          <w:color w:val="FF0000"/>
          <w:sz w:val="32"/>
          <w:szCs w:val="32"/>
        </w:rPr>
        <w:t>Register by Monday, January 20</w:t>
      </w:r>
      <w:r w:rsidRPr="00D32BE7">
        <w:rPr>
          <w:b/>
          <w:color w:val="FF0000"/>
          <w:sz w:val="32"/>
          <w:szCs w:val="32"/>
          <w:vertAlign w:val="superscript"/>
        </w:rPr>
        <w:t>th</w:t>
      </w:r>
    </w:p>
    <w:p w14:paraId="501F6255" w14:textId="5E0D9611" w:rsidR="00C321F0" w:rsidRPr="00D32BE7" w:rsidRDefault="00242279" w:rsidP="00A52AC7">
      <w:pPr>
        <w:spacing w:after="0" w:line="240" w:lineRule="auto"/>
        <w:jc w:val="center"/>
        <w:rPr>
          <w:b/>
          <w:color w:val="FF0000"/>
          <w:sz w:val="32"/>
          <w:szCs w:val="32"/>
        </w:rPr>
      </w:pPr>
      <w:r w:rsidRPr="00242279">
        <w:rPr>
          <w:b/>
          <w:bCs/>
          <w:sz w:val="28"/>
          <w:szCs w:val="28"/>
        </w:rPr>
        <w:t>*</w:t>
      </w:r>
      <w:r w:rsidR="00C24CF9">
        <w:rPr>
          <w:b/>
          <w:bCs/>
          <w:sz w:val="28"/>
          <w:szCs w:val="28"/>
        </w:rPr>
        <w:t>We</w:t>
      </w:r>
      <w:r w:rsidRPr="00242279">
        <w:rPr>
          <w:b/>
          <w:bCs/>
          <w:sz w:val="28"/>
          <w:szCs w:val="28"/>
        </w:rPr>
        <w:t xml:space="preserve"> must provide a final count to TGen, including </w:t>
      </w:r>
      <w:r w:rsidR="00C321F0" w:rsidRPr="00242279">
        <w:rPr>
          <w:b/>
          <w:bCs/>
          <w:sz w:val="28"/>
          <w:szCs w:val="28"/>
        </w:rPr>
        <w:t>names</w:t>
      </w:r>
      <w:r w:rsidRPr="00242279">
        <w:rPr>
          <w:b/>
          <w:bCs/>
          <w:sz w:val="28"/>
          <w:szCs w:val="28"/>
        </w:rPr>
        <w:t xml:space="preserve">, </w:t>
      </w:r>
      <w:r w:rsidR="00C321F0" w:rsidRPr="00242279">
        <w:rPr>
          <w:b/>
          <w:bCs/>
          <w:sz w:val="28"/>
          <w:szCs w:val="28"/>
        </w:rPr>
        <w:t xml:space="preserve">on January </w:t>
      </w:r>
      <w:r w:rsidRPr="00242279">
        <w:rPr>
          <w:b/>
          <w:bCs/>
          <w:sz w:val="28"/>
          <w:szCs w:val="28"/>
        </w:rPr>
        <w:t>21</w:t>
      </w:r>
      <w:r w:rsidRPr="00242279">
        <w:rPr>
          <w:b/>
          <w:bCs/>
          <w:sz w:val="28"/>
          <w:szCs w:val="28"/>
          <w:vertAlign w:val="superscript"/>
        </w:rPr>
        <w:t>st</w:t>
      </w:r>
      <w:r w:rsidRPr="00242279">
        <w:rPr>
          <w:b/>
          <w:bCs/>
          <w:sz w:val="28"/>
          <w:szCs w:val="28"/>
        </w:rPr>
        <w:t>.</w:t>
      </w:r>
      <w:r w:rsidR="00C321F0" w:rsidRPr="00242279">
        <w:rPr>
          <w:b/>
          <w:bCs/>
          <w:sz w:val="28"/>
          <w:szCs w:val="28"/>
        </w:rPr>
        <w:t xml:space="preserve"> </w:t>
      </w:r>
    </w:p>
    <w:p w14:paraId="69A8F6E7" w14:textId="1214FA53" w:rsidR="004727BA" w:rsidRPr="00242279" w:rsidRDefault="00BE7645" w:rsidP="00A52AC7">
      <w:pPr>
        <w:spacing w:after="0" w:line="240" w:lineRule="auto"/>
        <w:jc w:val="center"/>
        <w:rPr>
          <w:b/>
          <w:sz w:val="32"/>
          <w:szCs w:val="32"/>
        </w:rPr>
      </w:pPr>
      <w:r w:rsidRPr="00242279">
        <w:rPr>
          <w:b/>
          <w:sz w:val="32"/>
          <w:szCs w:val="32"/>
        </w:rPr>
        <w:t xml:space="preserve">Contact person:  </w:t>
      </w:r>
      <w:r w:rsidR="004727BA" w:rsidRPr="00242279">
        <w:rPr>
          <w:b/>
          <w:sz w:val="32"/>
          <w:szCs w:val="32"/>
        </w:rPr>
        <w:t>Joanne Handlong</w:t>
      </w:r>
    </w:p>
    <w:p w14:paraId="6B6E018A" w14:textId="3559C3A4" w:rsidR="00BE7645" w:rsidRPr="001B75BD" w:rsidRDefault="00F9358D" w:rsidP="00A52AC7">
      <w:pPr>
        <w:spacing w:after="0" w:line="240" w:lineRule="auto"/>
        <w:jc w:val="center"/>
        <w:rPr>
          <w:sz w:val="28"/>
          <w:szCs w:val="28"/>
        </w:rPr>
      </w:pPr>
      <w:r>
        <w:rPr>
          <w:bCs/>
          <w:sz w:val="28"/>
          <w:szCs w:val="28"/>
        </w:rPr>
        <w:t>Email:  justjo34@gmail.com</w:t>
      </w:r>
      <w:r w:rsidR="00096187">
        <w:rPr>
          <w:bCs/>
          <w:sz w:val="28"/>
          <w:szCs w:val="28"/>
        </w:rPr>
        <w:t xml:space="preserve">   Cell</w:t>
      </w:r>
      <w:r>
        <w:rPr>
          <w:bCs/>
          <w:sz w:val="28"/>
          <w:szCs w:val="28"/>
        </w:rPr>
        <w:t>:</w:t>
      </w:r>
      <w:r w:rsidR="00096187">
        <w:rPr>
          <w:bCs/>
          <w:sz w:val="28"/>
          <w:szCs w:val="28"/>
        </w:rPr>
        <w:t xml:space="preserve">  </w:t>
      </w:r>
      <w:r w:rsidR="004727BA" w:rsidRPr="004727BA">
        <w:rPr>
          <w:bCs/>
          <w:sz w:val="28"/>
          <w:szCs w:val="28"/>
        </w:rPr>
        <w:t>480-296-8512</w:t>
      </w:r>
    </w:p>
    <w:p w14:paraId="763DF168" w14:textId="77777777" w:rsidR="00BE7645" w:rsidRPr="00D8321F" w:rsidRDefault="00BE7645" w:rsidP="00BE7645">
      <w:pPr>
        <w:spacing w:after="0"/>
        <w:jc w:val="center"/>
        <w:rPr>
          <w:sz w:val="16"/>
          <w:szCs w:val="16"/>
        </w:rPr>
      </w:pPr>
    </w:p>
    <w:p w14:paraId="0F300CA1" w14:textId="77777777" w:rsidR="00F82F59" w:rsidRDefault="00F82F59" w:rsidP="008B75F0">
      <w:pPr>
        <w:spacing w:after="0" w:line="240" w:lineRule="auto"/>
        <w:jc w:val="center"/>
      </w:pPr>
    </w:p>
    <w:p w14:paraId="0F5FD49D" w14:textId="223610D2" w:rsidR="004958C7" w:rsidRDefault="00BE7645" w:rsidP="008B75F0">
      <w:pPr>
        <w:spacing w:after="0" w:line="240" w:lineRule="auto"/>
        <w:jc w:val="center"/>
        <w:rPr>
          <w:rStyle w:val="Hyperlink"/>
        </w:rPr>
      </w:pPr>
      <w:r w:rsidRPr="00402556">
        <w:t>Brought to you by NFLL Social Committee</w:t>
      </w:r>
      <w:r>
        <w:t>.</w:t>
      </w:r>
      <w:r w:rsidR="006C03C7">
        <w:t xml:space="preserve"> </w:t>
      </w:r>
      <w:r>
        <w:t xml:space="preserve">For information on more upcoming activities go to:  </w:t>
      </w:r>
      <w:r w:rsidR="008B75F0">
        <w:t xml:space="preserve">   </w:t>
      </w:r>
      <w:hyperlink r:id="rId12" w:history="1">
        <w:r w:rsidR="008B75F0" w:rsidRPr="005D0243">
          <w:rPr>
            <w:rStyle w:val="Hyperlink"/>
          </w:rPr>
          <w:t>https://newfrontiers.mesacc.edu/social.html</w:t>
        </w:r>
      </w:hyperlink>
    </w:p>
    <w:p w14:paraId="6D1703E0" w14:textId="42AB55D0" w:rsidR="00AE5269" w:rsidRDefault="00CC0C1F" w:rsidP="00A52AC7">
      <w:pPr>
        <w:spacing w:before="120" w:line="240" w:lineRule="auto"/>
        <w:ind w:left="720"/>
        <w:jc w:val="center"/>
      </w:pPr>
      <w:r w:rsidRPr="00CC0C1F">
        <w:t>New Frontiers Lifelong Learning – MCC, Community Partnerships Office 7</w:t>
      </w:r>
      <w:r w:rsidR="00F9358D">
        <w:t xml:space="preserve">110 E McKellips,  </w:t>
      </w:r>
      <w:r w:rsidRPr="00CC0C1F">
        <w:t xml:space="preserve">DW 136-B </w:t>
      </w:r>
      <w:r w:rsidR="00F9358D">
        <w:t xml:space="preserve">                   </w:t>
      </w:r>
      <w:r w:rsidR="008B75F0">
        <w:t xml:space="preserve">   </w:t>
      </w:r>
      <w:r w:rsidRPr="00CC0C1F">
        <w:t>Mesa, AZ 85207 United States</w:t>
      </w:r>
    </w:p>
    <w:sectPr w:rsidR="00AE5269" w:rsidSect="001B06F8">
      <w:headerReference w:type="default" r:id="rId13"/>
      <w:footerReference w:type="default" r:id="rId14"/>
      <w:pgSz w:w="12240" w:h="15840"/>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0C0B" w14:textId="77777777" w:rsidR="004A28C8" w:rsidRDefault="004A28C8" w:rsidP="005B3F7A">
      <w:pPr>
        <w:spacing w:after="0" w:line="240" w:lineRule="auto"/>
      </w:pPr>
      <w:r>
        <w:separator/>
      </w:r>
    </w:p>
  </w:endnote>
  <w:endnote w:type="continuationSeparator" w:id="0">
    <w:p w14:paraId="2A39A854" w14:textId="77777777" w:rsidR="004A28C8" w:rsidRDefault="004A28C8" w:rsidP="005B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1841" w14:textId="62164664" w:rsidR="006A52CF" w:rsidRDefault="00FD18DB" w:rsidP="006A52CF">
    <w:pPr>
      <w:pStyle w:val="Footer"/>
      <w:jc w:val="both"/>
      <w:rPr>
        <w:noProof/>
        <w:sz w:val="14"/>
        <w:szCs w:val="14"/>
      </w:rPr>
    </w:pPr>
    <w:r>
      <w:rPr>
        <w:noProof/>
        <w:sz w:val="14"/>
        <w:szCs w:val="14"/>
      </w:rPr>
      <mc:AlternateContent>
        <mc:Choice Requires="wps">
          <w:drawing>
            <wp:anchor distT="0" distB="0" distL="114300" distR="114300" simplePos="0" relativeHeight="251657215" behindDoc="1" locked="0" layoutInCell="1" allowOverlap="1" wp14:anchorId="329CB390" wp14:editId="76246740">
              <wp:simplePos x="0" y="0"/>
              <wp:positionH relativeFrom="page">
                <wp:align>left</wp:align>
              </wp:positionH>
              <wp:positionV relativeFrom="paragraph">
                <wp:posOffset>4445</wp:posOffset>
              </wp:positionV>
              <wp:extent cx="7785100" cy="1069340"/>
              <wp:effectExtent l="0" t="0" r="25400" b="16510"/>
              <wp:wrapNone/>
              <wp:docPr id="539024506" name="Rectangle 7"/>
              <wp:cNvGraphicFramePr/>
              <a:graphic xmlns:a="http://schemas.openxmlformats.org/drawingml/2006/main">
                <a:graphicData uri="http://schemas.microsoft.com/office/word/2010/wordprocessingShape">
                  <wps:wsp>
                    <wps:cNvSpPr/>
                    <wps:spPr>
                      <a:xfrm>
                        <a:off x="0" y="0"/>
                        <a:ext cx="7785100" cy="10693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DCFF" id="Rectangle 7" o:spid="_x0000_s1026" style="position:absolute;margin-left:0;margin-top:.35pt;width:613pt;height:84.2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" fillcolor="#4472c4 [3204]" strokecolor="#09101d [484]" strokeweight="1pt">
              <w10:wrap anchorx="page"/>
            </v:rect>
          </w:pict>
        </mc:Fallback>
      </mc:AlternateContent>
    </w:r>
  </w:p>
  <w:p w14:paraId="7104752C" w14:textId="4A3804A0" w:rsidR="005B3F7A" w:rsidRPr="00CE07FA" w:rsidRDefault="00CE07FA" w:rsidP="006A52CF">
    <w:pPr>
      <w:pStyle w:val="Footer"/>
      <w:jc w:val="both"/>
      <w:rPr>
        <w:color w:val="FFFFFF" w:themeColor="background1"/>
      </w:rPr>
    </w:pPr>
    <w:r>
      <w:rPr>
        <w:noProof/>
        <w:color w:val="FFFFFF" w:themeColor="background1"/>
        <w:sz w:val="14"/>
        <w:szCs w:val="14"/>
      </w:rPr>
      <w:drawing>
        <wp:anchor distT="457200" distB="457200" distL="182880" distR="114300" simplePos="0" relativeHeight="251659264" behindDoc="0" locked="0" layoutInCell="1" allowOverlap="1" wp14:anchorId="5D2A1677" wp14:editId="7E968D28">
          <wp:simplePos x="0" y="0"/>
          <wp:positionH relativeFrom="margin">
            <wp:align>right</wp:align>
          </wp:positionH>
          <wp:positionV relativeFrom="paragraph">
            <wp:posOffset>190500</wp:posOffset>
          </wp:positionV>
          <wp:extent cx="1371600" cy="276894"/>
          <wp:effectExtent l="0" t="0" r="0" b="8890"/>
          <wp:wrapSquare wrapText="bothSides"/>
          <wp:docPr id="2914824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82400" name="Picture 29148240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894"/>
                  </a:xfrm>
                  <a:prstGeom prst="rect">
                    <a:avLst/>
                  </a:prstGeom>
                </pic:spPr>
              </pic:pic>
            </a:graphicData>
          </a:graphic>
          <wp14:sizeRelH relativeFrom="margin">
            <wp14:pctWidth>0</wp14:pctWidth>
          </wp14:sizeRelH>
          <wp14:sizeRelV relativeFrom="margin">
            <wp14:pctHeight>0</wp14:pctHeight>
          </wp14:sizeRelV>
        </wp:anchor>
      </w:drawing>
    </w:r>
    <w:r w:rsidR="006A52CF" w:rsidRPr="00CE07FA">
      <w:rPr>
        <w:noProof/>
        <w:color w:val="FFFFFF" w:themeColor="background1"/>
        <w:sz w:val="14"/>
        <w:szCs w:val="14"/>
      </w:rPr>
      <w:t xml:space="preserve">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District. The MCCCD does not discriminate on the basis of race, color, national origin, sex, disability or age in its programs or activities. For Title IX/504 concerns, call the following number to reach the appointed coordinator: (480) 731-8499. For additional information, as well as a listing of all coordinators within the Maricopa College system, visit </w:t>
    </w:r>
    <w:hyperlink r:id="rId2" w:history="1">
      <w:r w:rsidR="006A52CF" w:rsidRPr="00CE07FA">
        <w:rPr>
          <w:rStyle w:val="Hyperlink"/>
          <w:noProof/>
          <w:color w:val="FFFFFF" w:themeColor="background1"/>
          <w:sz w:val="14"/>
          <w:szCs w:val="14"/>
        </w:rPr>
        <w:t>http://www.maricopa.edu/non-discrimination</w:t>
      </w:r>
    </w:hyperlink>
    <w:r w:rsidR="006A52CF" w:rsidRPr="00CE07FA">
      <w:rPr>
        <w:noProof/>
        <w:color w:val="FFFFFF" w:themeColor="background1"/>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4284" w14:textId="77777777" w:rsidR="004A28C8" w:rsidRDefault="004A28C8" w:rsidP="005B3F7A">
      <w:pPr>
        <w:spacing w:after="0" w:line="240" w:lineRule="auto"/>
      </w:pPr>
      <w:r>
        <w:separator/>
      </w:r>
    </w:p>
  </w:footnote>
  <w:footnote w:type="continuationSeparator" w:id="0">
    <w:p w14:paraId="489D7FF0" w14:textId="77777777" w:rsidR="004A28C8" w:rsidRDefault="004A28C8" w:rsidP="005B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D132" w14:textId="5304DB68" w:rsidR="00FD18DB" w:rsidRDefault="00FD18DB" w:rsidP="00FD18DB">
    <w:pPr>
      <w:pStyle w:val="Header"/>
      <w:jc w:val="center"/>
    </w:pPr>
    <w:r>
      <w:rPr>
        <w:noProof/>
      </w:rPr>
      <w:drawing>
        <wp:inline distT="0" distB="0" distL="0" distR="0" wp14:anchorId="7C61F9F9" wp14:editId="55BFCA74">
          <wp:extent cx="1371600" cy="568448"/>
          <wp:effectExtent l="0" t="0" r="0" b="3175"/>
          <wp:docPr id="14003746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74674" name="Picture 1400374674"/>
                  <pic:cNvPicPr/>
                </pic:nvPicPr>
                <pic:blipFill>
                  <a:blip r:embed="rId1">
                    <a:extLst>
                      <a:ext uri="{28A0092B-C50C-407E-A947-70E740481C1C}">
                        <a14:useLocalDpi xmlns:a14="http://schemas.microsoft.com/office/drawing/2010/main" val="0"/>
                      </a:ext>
                    </a:extLst>
                  </a:blip>
                  <a:stretch>
                    <a:fillRect/>
                  </a:stretch>
                </pic:blipFill>
                <pic:spPr>
                  <a:xfrm>
                    <a:off x="0" y="0"/>
                    <a:ext cx="1371600" cy="568448"/>
                  </a:xfrm>
                  <a:prstGeom prst="rect">
                    <a:avLst/>
                  </a:prstGeom>
                </pic:spPr>
              </pic:pic>
            </a:graphicData>
          </a:graphic>
        </wp:inline>
      </w:drawing>
    </w:r>
  </w:p>
  <w:p w14:paraId="11F9486F" w14:textId="2586DF65" w:rsidR="00FD18DB" w:rsidRDefault="00FD18DB" w:rsidP="00FD18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C18"/>
    <w:multiLevelType w:val="hybridMultilevel"/>
    <w:tmpl w:val="FDBC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3332"/>
    <w:multiLevelType w:val="multilevel"/>
    <w:tmpl w:val="9F16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91435"/>
    <w:multiLevelType w:val="multilevel"/>
    <w:tmpl w:val="AFFC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160F1"/>
    <w:multiLevelType w:val="multilevel"/>
    <w:tmpl w:val="7AA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7378D"/>
    <w:multiLevelType w:val="hybridMultilevel"/>
    <w:tmpl w:val="C43C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4225742">
    <w:abstractNumId w:val="2"/>
  </w:num>
  <w:num w:numId="2" w16cid:durableId="204880006">
    <w:abstractNumId w:val="1"/>
  </w:num>
  <w:num w:numId="3" w16cid:durableId="1534222061">
    <w:abstractNumId w:val="0"/>
  </w:num>
  <w:num w:numId="4" w16cid:durableId="388916780">
    <w:abstractNumId w:val="4"/>
  </w:num>
  <w:num w:numId="5" w16cid:durableId="254824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7A"/>
    <w:rsid w:val="0001222F"/>
    <w:rsid w:val="0001387F"/>
    <w:rsid w:val="0008637D"/>
    <w:rsid w:val="00096187"/>
    <w:rsid w:val="000A5EF1"/>
    <w:rsid w:val="000F4E7B"/>
    <w:rsid w:val="001055DA"/>
    <w:rsid w:val="0012707B"/>
    <w:rsid w:val="001517FA"/>
    <w:rsid w:val="00157B18"/>
    <w:rsid w:val="00177ADA"/>
    <w:rsid w:val="001B06F8"/>
    <w:rsid w:val="001B4C89"/>
    <w:rsid w:val="001C24D6"/>
    <w:rsid w:val="00226C83"/>
    <w:rsid w:val="002323F1"/>
    <w:rsid w:val="00242279"/>
    <w:rsid w:val="00253589"/>
    <w:rsid w:val="002831BF"/>
    <w:rsid w:val="002E57D7"/>
    <w:rsid w:val="0031253C"/>
    <w:rsid w:val="00333538"/>
    <w:rsid w:val="00337992"/>
    <w:rsid w:val="003566BA"/>
    <w:rsid w:val="00371008"/>
    <w:rsid w:val="00386D65"/>
    <w:rsid w:val="00397BC4"/>
    <w:rsid w:val="003C5954"/>
    <w:rsid w:val="003D5EA5"/>
    <w:rsid w:val="003E2A37"/>
    <w:rsid w:val="00433C2A"/>
    <w:rsid w:val="004412FE"/>
    <w:rsid w:val="004531A3"/>
    <w:rsid w:val="00453B45"/>
    <w:rsid w:val="004727BA"/>
    <w:rsid w:val="004870A0"/>
    <w:rsid w:val="004958C7"/>
    <w:rsid w:val="004A28C8"/>
    <w:rsid w:val="004B4861"/>
    <w:rsid w:val="004C0868"/>
    <w:rsid w:val="004C49B7"/>
    <w:rsid w:val="00510293"/>
    <w:rsid w:val="0055027E"/>
    <w:rsid w:val="00557967"/>
    <w:rsid w:val="00577C37"/>
    <w:rsid w:val="00580592"/>
    <w:rsid w:val="005B3F7A"/>
    <w:rsid w:val="005C447A"/>
    <w:rsid w:val="00603CB7"/>
    <w:rsid w:val="0066196F"/>
    <w:rsid w:val="006A0AC0"/>
    <w:rsid w:val="006A3193"/>
    <w:rsid w:val="006A52CF"/>
    <w:rsid w:val="006B288E"/>
    <w:rsid w:val="006B4A55"/>
    <w:rsid w:val="006B557D"/>
    <w:rsid w:val="006C03C7"/>
    <w:rsid w:val="006C6ECE"/>
    <w:rsid w:val="006D1E32"/>
    <w:rsid w:val="006E4069"/>
    <w:rsid w:val="006F51F5"/>
    <w:rsid w:val="0070195D"/>
    <w:rsid w:val="007832A3"/>
    <w:rsid w:val="007E0FE4"/>
    <w:rsid w:val="007E5EFB"/>
    <w:rsid w:val="00821F1E"/>
    <w:rsid w:val="00826816"/>
    <w:rsid w:val="00857427"/>
    <w:rsid w:val="008A722A"/>
    <w:rsid w:val="008A7837"/>
    <w:rsid w:val="008B75F0"/>
    <w:rsid w:val="008C58C3"/>
    <w:rsid w:val="00905E7A"/>
    <w:rsid w:val="009275DA"/>
    <w:rsid w:val="009460F5"/>
    <w:rsid w:val="0096272F"/>
    <w:rsid w:val="00963EEA"/>
    <w:rsid w:val="009803EE"/>
    <w:rsid w:val="009871CB"/>
    <w:rsid w:val="00996212"/>
    <w:rsid w:val="00A10AC7"/>
    <w:rsid w:val="00A377C2"/>
    <w:rsid w:val="00A52AC7"/>
    <w:rsid w:val="00A64A73"/>
    <w:rsid w:val="00A729DB"/>
    <w:rsid w:val="00AC4A99"/>
    <w:rsid w:val="00AE0BB0"/>
    <w:rsid w:val="00AE5269"/>
    <w:rsid w:val="00B01C0F"/>
    <w:rsid w:val="00B26E73"/>
    <w:rsid w:val="00B502F9"/>
    <w:rsid w:val="00B641B0"/>
    <w:rsid w:val="00B7292E"/>
    <w:rsid w:val="00B9208F"/>
    <w:rsid w:val="00BC1743"/>
    <w:rsid w:val="00BD6208"/>
    <w:rsid w:val="00BE7645"/>
    <w:rsid w:val="00BF112D"/>
    <w:rsid w:val="00C24CF9"/>
    <w:rsid w:val="00C321F0"/>
    <w:rsid w:val="00C61386"/>
    <w:rsid w:val="00C62A23"/>
    <w:rsid w:val="00C76284"/>
    <w:rsid w:val="00CA0156"/>
    <w:rsid w:val="00CA29D7"/>
    <w:rsid w:val="00CC0C1F"/>
    <w:rsid w:val="00CC5133"/>
    <w:rsid w:val="00CD24D1"/>
    <w:rsid w:val="00CD317B"/>
    <w:rsid w:val="00CE07FA"/>
    <w:rsid w:val="00CE4EB3"/>
    <w:rsid w:val="00CF5CAE"/>
    <w:rsid w:val="00D32BE7"/>
    <w:rsid w:val="00D51E43"/>
    <w:rsid w:val="00D7594E"/>
    <w:rsid w:val="00D8321F"/>
    <w:rsid w:val="00DE5A45"/>
    <w:rsid w:val="00DF4FBF"/>
    <w:rsid w:val="00E34A75"/>
    <w:rsid w:val="00E50A7E"/>
    <w:rsid w:val="00E75FDA"/>
    <w:rsid w:val="00EB0490"/>
    <w:rsid w:val="00EE3B92"/>
    <w:rsid w:val="00EF65B8"/>
    <w:rsid w:val="00F017A9"/>
    <w:rsid w:val="00F37F5D"/>
    <w:rsid w:val="00F64ADA"/>
    <w:rsid w:val="00F663AD"/>
    <w:rsid w:val="00F82F59"/>
    <w:rsid w:val="00F92381"/>
    <w:rsid w:val="00F9358D"/>
    <w:rsid w:val="00FC0DF9"/>
    <w:rsid w:val="00FC1568"/>
    <w:rsid w:val="00FC72E6"/>
    <w:rsid w:val="00FC779E"/>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5C92"/>
  <w15:chartTrackingRefBased/>
  <w15:docId w15:val="{77D50E93-249C-4BD1-A3C9-0671AA0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7E"/>
    <w:pPr>
      <w:spacing w:after="200" w:line="276" w:lineRule="auto"/>
    </w:pPr>
    <w:rPr>
      <w:kern w:val="0"/>
      <w14:ligatures w14:val="none"/>
    </w:rPr>
  </w:style>
  <w:style w:type="paragraph" w:styleId="Heading3">
    <w:name w:val="heading 3"/>
    <w:basedOn w:val="Normal"/>
    <w:link w:val="Heading3Char"/>
    <w:uiPriority w:val="9"/>
    <w:qFormat/>
    <w:rsid w:val="008C58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B3F7A"/>
  </w:style>
  <w:style w:type="paragraph" w:styleId="Footer">
    <w:name w:val="footer"/>
    <w:basedOn w:val="Normal"/>
    <w:link w:val="Foot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B3F7A"/>
  </w:style>
  <w:style w:type="character" w:styleId="Hyperlink">
    <w:name w:val="Hyperlink"/>
    <w:basedOn w:val="DefaultParagraphFont"/>
    <w:uiPriority w:val="99"/>
    <w:unhideWhenUsed/>
    <w:rsid w:val="006A52CF"/>
    <w:rPr>
      <w:color w:val="0563C1" w:themeColor="hyperlink"/>
      <w:u w:val="single"/>
    </w:rPr>
  </w:style>
  <w:style w:type="character" w:styleId="UnresolvedMention">
    <w:name w:val="Unresolved Mention"/>
    <w:basedOn w:val="DefaultParagraphFont"/>
    <w:uiPriority w:val="99"/>
    <w:semiHidden/>
    <w:unhideWhenUsed/>
    <w:rsid w:val="006A52CF"/>
    <w:rPr>
      <w:color w:val="605E5C"/>
      <w:shd w:val="clear" w:color="auto" w:fill="E1DFDD"/>
    </w:rPr>
  </w:style>
  <w:style w:type="paragraph" w:styleId="NoSpacing">
    <w:name w:val="No Spacing"/>
    <w:uiPriority w:val="1"/>
    <w:qFormat/>
    <w:rsid w:val="00E50A7E"/>
    <w:pPr>
      <w:spacing w:after="0" w:line="240" w:lineRule="auto"/>
    </w:pPr>
    <w:rPr>
      <w:kern w:val="0"/>
      <w14:ligatures w14:val="none"/>
    </w:rPr>
  </w:style>
  <w:style w:type="character" w:styleId="FollowedHyperlink">
    <w:name w:val="FollowedHyperlink"/>
    <w:basedOn w:val="DefaultParagraphFont"/>
    <w:uiPriority w:val="99"/>
    <w:semiHidden/>
    <w:unhideWhenUsed/>
    <w:rsid w:val="00D51E43"/>
    <w:rPr>
      <w:color w:val="954F72" w:themeColor="followedHyperlink"/>
      <w:u w:val="single"/>
    </w:rPr>
  </w:style>
  <w:style w:type="character" w:customStyle="1" w:styleId="Heading3Char">
    <w:name w:val="Heading 3 Char"/>
    <w:basedOn w:val="DefaultParagraphFont"/>
    <w:link w:val="Heading3"/>
    <w:uiPriority w:val="9"/>
    <w:rsid w:val="008C58C3"/>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8C58C3"/>
    <w:rPr>
      <w:b/>
      <w:bCs/>
    </w:rPr>
  </w:style>
  <w:style w:type="paragraph" w:styleId="ListParagraph">
    <w:name w:val="List Paragraph"/>
    <w:basedOn w:val="Normal"/>
    <w:uiPriority w:val="34"/>
    <w:qFormat/>
    <w:rsid w:val="00386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47349">
      <w:bodyDiv w:val="1"/>
      <w:marLeft w:val="0"/>
      <w:marRight w:val="0"/>
      <w:marTop w:val="0"/>
      <w:marBottom w:val="0"/>
      <w:divBdr>
        <w:top w:val="none" w:sz="0" w:space="0" w:color="auto"/>
        <w:left w:val="none" w:sz="0" w:space="0" w:color="auto"/>
        <w:bottom w:val="none" w:sz="0" w:space="0" w:color="auto"/>
        <w:right w:val="none" w:sz="0" w:space="0" w:color="auto"/>
      </w:divBdr>
    </w:div>
    <w:div w:id="646396331">
      <w:bodyDiv w:val="1"/>
      <w:marLeft w:val="0"/>
      <w:marRight w:val="0"/>
      <w:marTop w:val="0"/>
      <w:marBottom w:val="0"/>
      <w:divBdr>
        <w:top w:val="none" w:sz="0" w:space="0" w:color="auto"/>
        <w:left w:val="none" w:sz="0" w:space="0" w:color="auto"/>
        <w:bottom w:val="none" w:sz="0" w:space="0" w:color="auto"/>
        <w:right w:val="none" w:sz="0" w:space="0" w:color="auto"/>
      </w:divBdr>
    </w:div>
    <w:div w:id="974990319">
      <w:bodyDiv w:val="1"/>
      <w:marLeft w:val="0"/>
      <w:marRight w:val="0"/>
      <w:marTop w:val="0"/>
      <w:marBottom w:val="0"/>
      <w:divBdr>
        <w:top w:val="none" w:sz="0" w:space="0" w:color="auto"/>
        <w:left w:val="none" w:sz="0" w:space="0" w:color="auto"/>
        <w:bottom w:val="none" w:sz="0" w:space="0" w:color="auto"/>
        <w:right w:val="none" w:sz="0" w:space="0" w:color="auto"/>
      </w:divBdr>
    </w:div>
    <w:div w:id="1117021744">
      <w:bodyDiv w:val="1"/>
      <w:marLeft w:val="0"/>
      <w:marRight w:val="0"/>
      <w:marTop w:val="0"/>
      <w:marBottom w:val="0"/>
      <w:divBdr>
        <w:top w:val="none" w:sz="0" w:space="0" w:color="auto"/>
        <w:left w:val="none" w:sz="0" w:space="0" w:color="auto"/>
        <w:bottom w:val="none" w:sz="0" w:space="0" w:color="auto"/>
        <w:right w:val="none" w:sz="0" w:space="0" w:color="auto"/>
      </w:divBdr>
    </w:div>
    <w:div w:id="17136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e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ewfrontiers.mesacc.edu/social.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oannehandlong\Documents\NFLL%20Social%20Committee%20\Tours\T-Gen%20\TGen%20Driving%20and%20Parking%20Directions%20'2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maps/place/445+N+5th+St,+Phoenix,+AZ+85004/@33.452318,-112.0812089,14.27z/data=!4m6!3m5!1s0x872b12190a948251:0xa0cbb6a71e0b5f27!8m2!3d33.453064!4d-112.0669804!16s%2Fg%2F11bw3yny1b!5m1!1e1?authuser=0&amp;entry=ttu&amp;g_ep=EgoyMDI1MDEwNi4xIKXMDSoASAFQAw%3D%3D" TargetMode="External"/><Relationship Id="rId4" Type="http://schemas.openxmlformats.org/officeDocument/2006/relationships/webSettings" Target="webSettings.xml"/><Relationship Id="rId9" Type="http://schemas.openxmlformats.org/officeDocument/2006/relationships/hyperlink" Target="https://www.cityofhope.org/locations/phoeni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ricopa.edu/non-discrimination"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 Zisner</dc:creator>
  <cp:keywords/>
  <dc:description/>
  <cp:lastModifiedBy>Allan Zisner</cp:lastModifiedBy>
  <cp:revision>2</cp:revision>
  <cp:lastPrinted>2025-01-08T23:48:00Z</cp:lastPrinted>
  <dcterms:created xsi:type="dcterms:W3CDTF">2025-01-09T06:00:00Z</dcterms:created>
  <dcterms:modified xsi:type="dcterms:W3CDTF">2025-01-09T06:00:00Z</dcterms:modified>
</cp:coreProperties>
</file>